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6E" w:rsidRDefault="00DA7812" w:rsidP="00145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12">
        <w:rPr>
          <w:rFonts w:ascii="Times New Roman" w:hAnsi="Times New Roman" w:cs="Times New Roman"/>
          <w:b/>
          <w:sz w:val="28"/>
          <w:szCs w:val="28"/>
        </w:rPr>
        <w:t xml:space="preserve">В Самарской области подведены итоги работы органов исполнительной власти 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A7812">
        <w:rPr>
          <w:rFonts w:ascii="Times New Roman" w:hAnsi="Times New Roman" w:cs="Times New Roman"/>
          <w:b/>
          <w:sz w:val="28"/>
          <w:szCs w:val="28"/>
        </w:rPr>
        <w:t xml:space="preserve">амарской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A7812">
        <w:rPr>
          <w:rFonts w:ascii="Times New Roman" w:hAnsi="Times New Roman" w:cs="Times New Roman"/>
          <w:b/>
          <w:sz w:val="28"/>
          <w:szCs w:val="28"/>
        </w:rPr>
        <w:t xml:space="preserve">убернской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A7812">
        <w:rPr>
          <w:rFonts w:ascii="Times New Roman" w:hAnsi="Times New Roman" w:cs="Times New Roman"/>
          <w:b/>
          <w:sz w:val="28"/>
          <w:szCs w:val="28"/>
        </w:rPr>
        <w:t xml:space="preserve">умы в сфере </w:t>
      </w:r>
      <w:r w:rsidR="00DB2B6E">
        <w:rPr>
          <w:rFonts w:ascii="Times New Roman" w:hAnsi="Times New Roman" w:cs="Times New Roman"/>
          <w:b/>
          <w:sz w:val="28"/>
          <w:szCs w:val="28"/>
        </w:rPr>
        <w:t>ОРВ</w:t>
      </w:r>
      <w:r w:rsidRPr="00DA78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1D4" w:rsidRPr="001450CA" w:rsidRDefault="00DA7812" w:rsidP="00145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1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B2B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B2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812">
        <w:rPr>
          <w:rFonts w:ascii="Times New Roman" w:hAnsi="Times New Roman" w:cs="Times New Roman"/>
          <w:b/>
          <w:sz w:val="28"/>
          <w:szCs w:val="28"/>
        </w:rPr>
        <w:t>полугодие 2025 года</w:t>
      </w:r>
    </w:p>
    <w:p w:rsidR="00F91F7F" w:rsidRDefault="00F91F7F" w:rsidP="00DB2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812" w:rsidRPr="00DA7812" w:rsidRDefault="00DA7812" w:rsidP="00DB2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12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 Самарской области, утвержденным постановлением Правительства Самарской области от 24.06.2014 № 352, министерством экономического развития и инвестиций Самарской области за I полугодие 2025 года подготовлены заключения:</w:t>
      </w:r>
    </w:p>
    <w:p w:rsidR="00DA7812" w:rsidRPr="00DA7812" w:rsidRDefault="00DA7812" w:rsidP="00DB2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12">
        <w:rPr>
          <w:rFonts w:ascii="Times New Roman" w:hAnsi="Times New Roman" w:cs="Times New Roman"/>
          <w:sz w:val="28"/>
          <w:szCs w:val="28"/>
        </w:rPr>
        <w:t xml:space="preserve"> - об оценке регулирующего воздействия в отношении 178 проектов нормативных правовых актов Самарской области, из них 21 отрицательное и 152 положительных заключений. Кроме того, направлено 5 писем о невозможности подготовки заключения об оценке регулирующего воздействия. Регулирование проектов нормативных правовых актов было направлено на различные сферы деятельности, например, такие как государственная поддержка – в сфере туризма, сельского хозяйства, промышленности, трудовых отношений, здравоохранения, ветеринарии, культуры, транспорта, строительства; охрана объектов культурного наследия; особенности осуществления закупок товаров, работ, услуг; региональный государственный контроль; присвоение региональной символики отдельным видам товаров; регулирования трудовых отношений, тарифов на перевозки пассажиров и багажа речным транспортом, ветеринарных услуг, алкогольной продукции; жилищно-коммунального хозяйства, состояния многоквартирных домов.</w:t>
      </w:r>
    </w:p>
    <w:p w:rsidR="00DA7812" w:rsidRPr="00DA7812" w:rsidRDefault="00DA7812" w:rsidP="00DB2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12">
        <w:rPr>
          <w:rFonts w:ascii="Times New Roman" w:hAnsi="Times New Roman" w:cs="Times New Roman"/>
          <w:sz w:val="28"/>
          <w:szCs w:val="28"/>
        </w:rPr>
        <w:t>- об экспертизе в отношении 3 нормативных правовых актов Самарской области, из них 1 отрицательно</w:t>
      </w:r>
      <w:r w:rsidR="00DB2B6E">
        <w:rPr>
          <w:rFonts w:ascii="Times New Roman" w:hAnsi="Times New Roman" w:cs="Times New Roman"/>
          <w:sz w:val="28"/>
          <w:szCs w:val="28"/>
        </w:rPr>
        <w:t>е и 2 положительные заключения;</w:t>
      </w:r>
    </w:p>
    <w:p w:rsidR="00DA7812" w:rsidRPr="00DA7812" w:rsidRDefault="00DA7812" w:rsidP="00DB2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12">
        <w:rPr>
          <w:rFonts w:ascii="Times New Roman" w:hAnsi="Times New Roman" w:cs="Times New Roman"/>
          <w:sz w:val="28"/>
          <w:szCs w:val="28"/>
        </w:rPr>
        <w:t>- об оценке фактического воздействия обязательных требований в отношении 13 нормативных правовых актов Самарской области, из них 4 отрицательных и 9 положительных заключений, поскольку не выявлены положения, затрудняющие ведение предпринимательской и иной экономической деятельности и (или) приводящие к возникновению необоснованных расходов бюджетов бюджетной системы; достигнуты цели введения обязательных требований; соблюдены принципы установления и оценки применения обязательных требований, установленных статьей 4 Федерального закона «Об обязательных требованиях в Российской Федерации» и статьей 2 Закона Самарской области «Об обязательных требованиях, устанавливаемых нормативными правовыми актами Самарской области, и о внесении изменений в статью 5.1 Закона Самарской области «О нормативных правовых актах Самарской области».</w:t>
      </w:r>
    </w:p>
    <w:p w:rsidR="00DA7812" w:rsidRPr="00DA7812" w:rsidRDefault="00DA7812" w:rsidP="00DB2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12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проведения оценки регулирующего воздействия проектов законов Самарской области и проектов постановлений Самарской Губернской Думы, экспертизы и оценки фактического воздействия законов Самарской области  и постановлений Самарской Губернской Думы, утвержденным постановлением Самарской Губернской Думы от 27.05.2014 № 934, Самарской Губернской Думой в I полугодии 2025 года проведена оценка регулирующего воздействия в отношении 6 проектов в сферах деятельности, касающихся административных правонарушений, потребления алкогольной продукции, творческих (креативных) индустрий, обращения с животными.</w:t>
      </w:r>
    </w:p>
    <w:p w:rsidR="00DA7812" w:rsidRPr="00DA7812" w:rsidRDefault="00DA7812" w:rsidP="00DB2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12">
        <w:rPr>
          <w:rFonts w:ascii="Times New Roman" w:hAnsi="Times New Roman" w:cs="Times New Roman"/>
          <w:sz w:val="28"/>
          <w:szCs w:val="28"/>
        </w:rPr>
        <w:t>На площадке интернет-портале regulation.samregion.ru органами местного самоуправления Самарской области в I полугодии 2025 года проведена оценка регулирующего воздействия в отношении 388 проектов муниципальных нормативных правовых актов.</w:t>
      </w:r>
    </w:p>
    <w:p w:rsidR="00DA7812" w:rsidRDefault="00DA7812" w:rsidP="00DB2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12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воздействия, экспертизе, оценке фактического воздействия, в том числе о проведении публичных консультаций, размещается органами исполнительной власти Самарской области, органами местного самоуправления Самарской области, Самарской Губернской Думой в открытом доступе – на едином региональном интернет-портале regulation.samregion.ru.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EE8" w:rsidRPr="00DB2B6E" w:rsidRDefault="00914981" w:rsidP="00DA7812">
      <w:pPr>
        <w:rPr>
          <w:rFonts w:ascii="Times New Roman" w:hAnsi="Times New Roman" w:cs="Times New Roman"/>
          <w:sz w:val="28"/>
          <w:szCs w:val="28"/>
        </w:rPr>
      </w:pPr>
      <w:r w:rsidRPr="00914981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hyperlink r:id="rId4" w:history="1"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samregion</w:t>
        </w:r>
        <w:proofErr w:type="spellEnd"/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</w:t>
        </w:r>
        <w:bookmarkStart w:id="0" w:name="_GoBack"/>
        <w:bookmarkEnd w:id="0"/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gulation</w:t>
        </w:r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DB2B6E" w:rsidRPr="00EC2935">
          <w:rPr>
            <w:rStyle w:val="a3"/>
            <w:rFonts w:ascii="Times New Roman" w:hAnsi="Times New Roman" w:cs="Times New Roman"/>
            <w:sz w:val="28"/>
            <w:szCs w:val="28"/>
          </w:rPr>
          <w:t>2/191</w:t>
        </w:r>
      </w:hyperlink>
      <w:r w:rsidR="00DB2B6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sectPr w:rsidR="000E0EE8" w:rsidRPr="00DB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09"/>
    <w:rsid w:val="000E0EE8"/>
    <w:rsid w:val="001450CA"/>
    <w:rsid w:val="00196E6E"/>
    <w:rsid w:val="00334E69"/>
    <w:rsid w:val="004761D4"/>
    <w:rsid w:val="0065017C"/>
    <w:rsid w:val="00914981"/>
    <w:rsid w:val="009A1B8C"/>
    <w:rsid w:val="00AB5009"/>
    <w:rsid w:val="00CE5D90"/>
    <w:rsid w:val="00DA7812"/>
    <w:rsid w:val="00DB2B6E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C0EE5-2CF9-4A04-B949-9D55D69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samregion.ru/Regulation/News2/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Zeezina</cp:lastModifiedBy>
  <cp:revision>3</cp:revision>
  <dcterms:created xsi:type="dcterms:W3CDTF">2025-09-30T05:25:00Z</dcterms:created>
  <dcterms:modified xsi:type="dcterms:W3CDTF">2025-09-30T06:13:00Z</dcterms:modified>
</cp:coreProperties>
</file>